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25FB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F7D57" w:rsidRPr="002D7E98">
        <w:rPr>
          <w:rFonts w:asciiTheme="minorHAnsi" w:hAnsiTheme="minorHAnsi"/>
          <w:b/>
          <w:noProof/>
          <w:sz w:val="28"/>
          <w:szCs w:val="28"/>
        </w:rPr>
        <w:t>7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D7EFC">
        <w:rPr>
          <w:rFonts w:asciiTheme="minorHAnsi" w:hAnsiTheme="minorHAnsi"/>
          <w:b/>
          <w:noProof/>
          <w:sz w:val="28"/>
          <w:szCs w:val="28"/>
        </w:rPr>
        <w:t>Φεβρ</w:t>
      </w:r>
      <w:r w:rsidR="002E3FEE">
        <w:rPr>
          <w:rFonts w:asciiTheme="minorHAnsi" w:hAnsiTheme="minorHAnsi"/>
          <w:b/>
          <w:noProof/>
          <w:sz w:val="28"/>
          <w:szCs w:val="28"/>
        </w:rPr>
        <w:t>ουα</w:t>
      </w:r>
      <w:r w:rsidR="001E1F0E">
        <w:rPr>
          <w:rFonts w:asciiTheme="minorHAnsi" w:hAnsiTheme="minorHAnsi"/>
          <w:b/>
          <w:noProof/>
          <w:sz w:val="28"/>
          <w:szCs w:val="28"/>
        </w:rPr>
        <w:t>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25FB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F7D57" w:rsidRP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>ΘΕΜΑ : “Ανοίγει η διαδικασία των αιτήσεων παροχής νερού για τις ανάγκες άρδευσης.”</w:t>
      </w:r>
    </w:p>
    <w:p w:rsidR="005F7D57" w:rsidRP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</w:p>
    <w:p w:rsidR="005F7D57" w:rsidRP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 xml:space="preserve">Ο Δήμος Κω έχοντας βάλει σε νέες βάσεις το ζήτημα της άρδευσης με την επίλυση του προβλήματος στον κάμπο του </w:t>
      </w:r>
      <w:proofErr w:type="spellStart"/>
      <w:r w:rsidRPr="005F7D57">
        <w:rPr>
          <w:rFonts w:ascii="Calibri" w:eastAsia="Arimo" w:hAnsi="Calibri" w:cs="Calibri"/>
          <w:sz w:val="26"/>
          <w:szCs w:val="26"/>
        </w:rPr>
        <w:t>Πυλίου</w:t>
      </w:r>
      <w:proofErr w:type="spellEnd"/>
      <w:r w:rsidRPr="005F7D57">
        <w:rPr>
          <w:rFonts w:ascii="Calibri" w:eastAsia="Arimo" w:hAnsi="Calibri" w:cs="Calibri"/>
          <w:sz w:val="26"/>
          <w:szCs w:val="26"/>
        </w:rPr>
        <w:t>, ανοίγει τη διαδικασία για την υποβολή αιτήσεων παροχής νερού για τη νέα καλλιεργητική περίοδο.</w:t>
      </w:r>
    </w:p>
    <w:p w:rsidR="005F7D57" w:rsidRP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 xml:space="preserve">Όσοι πολίτες κάνουν χρήση νερού για άρδευση, μπορούν να έρχονται στο κτίριο της Διεύθυνσης Τοπικής Οικονομικής Ανάπτυξης στο </w:t>
      </w:r>
      <w:proofErr w:type="spellStart"/>
      <w:r w:rsidRPr="005F7D57">
        <w:rPr>
          <w:rFonts w:ascii="Calibri" w:eastAsia="Arimo" w:hAnsi="Calibri" w:cs="Calibri"/>
          <w:sz w:val="26"/>
          <w:szCs w:val="26"/>
        </w:rPr>
        <w:t>Λινοπότι</w:t>
      </w:r>
      <w:proofErr w:type="spellEnd"/>
      <w:r w:rsidRPr="005F7D57">
        <w:rPr>
          <w:rFonts w:ascii="Calibri" w:eastAsia="Arimo" w:hAnsi="Calibri" w:cs="Calibri"/>
          <w:sz w:val="26"/>
          <w:szCs w:val="26"/>
        </w:rPr>
        <w:t>, έως και τις 28 Φεβρουαρίου 2019, προκειμένου να καταθέσουν αιτήσεις παροχής νερού για τις ανάγκες των καλλιεργειών τους για τη νέα περίοδο.</w:t>
      </w:r>
    </w:p>
    <w:p w:rsid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>Η συμπλήρωση της σχετικής αίτησης είναι απαραίτητη προκειμένου να γίνεται ορθολογική διαχείριση του νερού άρδευσης και να μπορούν να εξυπηρετηθούν όλοι οι αιτούντες.</w:t>
      </w:r>
    </w:p>
    <w:p w:rsidR="005F7D57" w:rsidRP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>Η άρδευση αφορά στην υποστήριξη της αγροτικής-γεωργικής παραγωγής και όχι σε αλλότριες δραστηριότητες.</w:t>
      </w:r>
    </w:p>
    <w:p w:rsid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 xml:space="preserve">Σημειώνεται ότι </w:t>
      </w:r>
      <w:proofErr w:type="spellStart"/>
      <w:r w:rsidRPr="005F7D57">
        <w:rPr>
          <w:rFonts w:ascii="Calibri" w:eastAsia="Arimo" w:hAnsi="Calibri" w:cs="Calibri"/>
          <w:sz w:val="26"/>
          <w:szCs w:val="26"/>
        </w:rPr>
        <w:t>προαπαιτούμενα</w:t>
      </w:r>
      <w:proofErr w:type="spellEnd"/>
      <w:r w:rsidRPr="005F7D57">
        <w:rPr>
          <w:rFonts w:ascii="Calibri" w:eastAsia="Arimo" w:hAnsi="Calibri" w:cs="Calibri"/>
          <w:sz w:val="26"/>
          <w:szCs w:val="26"/>
        </w:rPr>
        <w:t xml:space="preserve"> για την ένταξη των κατά κύριο επάγγελμα αγροτών στο ειδικό τιμολόγιο μειωμένο κατά 50% είναι:</w:t>
      </w:r>
    </w:p>
    <w:p w:rsid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>1. Αντίγραφο εκκαθαριστικού ΔΟΥ έτους 2018 από το οποίο να προκύπτει ότι τα εισοδήματα από αγροτικές εκμεταλλεύσεις αντιστοιχούν στο 50% +1 του συνολικού εισοδήματος.</w:t>
      </w:r>
    </w:p>
    <w:p w:rsidR="005F7D57" w:rsidRP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>2. Αντίγραφο δήλωσης αίτησης ενιαίας ενίσχυσης έτους 2018.</w:t>
      </w:r>
    </w:p>
    <w:p w:rsidR="005F7D57" w:rsidRPr="005F7D57" w:rsidRDefault="005F7D57" w:rsidP="005F7D57">
      <w:pPr>
        <w:spacing w:after="200" w:line="276" w:lineRule="auto"/>
        <w:jc w:val="both"/>
        <w:rPr>
          <w:rFonts w:ascii="Calibri" w:eastAsia="Arimo" w:hAnsi="Calibri" w:cs="Calibri"/>
          <w:sz w:val="26"/>
          <w:szCs w:val="26"/>
        </w:rPr>
      </w:pPr>
      <w:r w:rsidRPr="005F7D57">
        <w:rPr>
          <w:rFonts w:ascii="Calibri" w:eastAsia="Arimo" w:hAnsi="Calibri" w:cs="Calibri"/>
          <w:sz w:val="26"/>
          <w:szCs w:val="26"/>
        </w:rPr>
        <w:t xml:space="preserve">Περισσότερες πληροφορίες παρέχονται στο </w:t>
      </w:r>
      <w:proofErr w:type="spellStart"/>
      <w:r w:rsidRPr="005F7D57">
        <w:rPr>
          <w:rFonts w:ascii="Calibri" w:eastAsia="Arimo" w:hAnsi="Calibri" w:cs="Calibri"/>
          <w:sz w:val="26"/>
          <w:szCs w:val="26"/>
        </w:rPr>
        <w:t>τηλ</w:t>
      </w:r>
      <w:proofErr w:type="spellEnd"/>
      <w:r w:rsidRPr="005F7D57">
        <w:rPr>
          <w:rFonts w:ascii="Calibri" w:eastAsia="Arimo" w:hAnsi="Calibri" w:cs="Calibri"/>
          <w:sz w:val="26"/>
          <w:szCs w:val="26"/>
        </w:rPr>
        <w:t>. 2242048350.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27" w:rsidRDefault="00863527" w:rsidP="0034192E">
      <w:r>
        <w:separator/>
      </w:r>
    </w:p>
  </w:endnote>
  <w:endnote w:type="continuationSeparator" w:id="0">
    <w:p w:rsidR="00863527" w:rsidRDefault="0086352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27" w:rsidRDefault="00863527" w:rsidP="0034192E">
      <w:r>
        <w:separator/>
      </w:r>
    </w:p>
  </w:footnote>
  <w:footnote w:type="continuationSeparator" w:id="0">
    <w:p w:rsidR="00863527" w:rsidRDefault="0086352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D7E98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5FB8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63527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947978-B100-45DE-93F0-F9C02B23CE3F}"/>
</file>

<file path=customXml/itemProps2.xml><?xml version="1.0" encoding="utf-8"?>
<ds:datastoreItem xmlns:ds="http://schemas.openxmlformats.org/officeDocument/2006/customXml" ds:itemID="{D0E39907-1B65-40F7-8FEB-F2C80C49EE45}"/>
</file>

<file path=customXml/itemProps3.xml><?xml version="1.0" encoding="utf-8"?>
<ds:datastoreItem xmlns:ds="http://schemas.openxmlformats.org/officeDocument/2006/customXml" ds:itemID="{C2F36F5D-1570-44B5-BE93-B5206A8E5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2019-02-07T12:00:00Z</dcterms:created>
  <dcterms:modified xsi:type="dcterms:W3CDTF">2019-02-07T12:01:00Z</dcterms:modified>
</cp:coreProperties>
</file>